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4346" w14:textId="77777777" w:rsidR="00990A17" w:rsidRDefault="00990A17" w:rsidP="00990A17">
      <w:pPr>
        <w:spacing w:after="240" w:line="240" w:lineRule="auto"/>
        <w:outlineLvl w:val="0"/>
        <w:rPr>
          <w:rFonts w:ascii="Times New Roman" w:eastAsia="Times New Roman" w:hAnsi="Times New Roman"/>
          <w:kern w:val="3"/>
          <w:sz w:val="54"/>
          <w:szCs w:val="54"/>
          <w:lang w:eastAsia="nl-NL"/>
        </w:rPr>
      </w:pPr>
      <w:r>
        <w:rPr>
          <w:rFonts w:ascii="Times New Roman" w:eastAsia="Times New Roman" w:hAnsi="Times New Roman"/>
          <w:kern w:val="3"/>
          <w:sz w:val="54"/>
          <w:szCs w:val="54"/>
          <w:lang w:eastAsia="nl-NL"/>
        </w:rPr>
        <w:t xml:space="preserve">Herman </w:t>
      </w:r>
      <w:proofErr w:type="spellStart"/>
      <w:r>
        <w:rPr>
          <w:rFonts w:ascii="Times New Roman" w:eastAsia="Times New Roman" w:hAnsi="Times New Roman"/>
          <w:kern w:val="3"/>
          <w:sz w:val="54"/>
          <w:szCs w:val="54"/>
          <w:lang w:eastAsia="nl-NL"/>
        </w:rPr>
        <w:t>Heijermans</w:t>
      </w:r>
      <w:proofErr w:type="spellEnd"/>
      <w:r>
        <w:rPr>
          <w:rFonts w:ascii="Times New Roman" w:eastAsia="Times New Roman" w:hAnsi="Times New Roman"/>
          <w:kern w:val="3"/>
          <w:sz w:val="54"/>
          <w:szCs w:val="54"/>
          <w:lang w:eastAsia="nl-NL"/>
        </w:rPr>
        <w:t xml:space="preserve"> in Odessa</w:t>
      </w:r>
    </w:p>
    <w:p w14:paraId="3D19874E" w14:textId="77777777" w:rsidR="00990A17" w:rsidRDefault="00990A17" w:rsidP="00990A17">
      <w:pPr>
        <w:spacing w:after="450" w:line="240" w:lineRule="auto"/>
      </w:pPr>
      <w:r>
        <w:rPr>
          <w:rFonts w:ascii="Times New Roman" w:eastAsia="Times New Roman" w:hAnsi="Times New Roman"/>
          <w:sz w:val="21"/>
          <w:szCs w:val="21"/>
          <w:lang w:eastAsia="nl-NL"/>
        </w:rPr>
        <w:t>21 april 2022 door </w:t>
      </w:r>
      <w:hyperlink r:id="rId4" w:history="1">
        <w:r>
          <w:rPr>
            <w:rFonts w:ascii="Times New Roman" w:eastAsia="Times New Roman" w:hAnsi="Times New Roman"/>
            <w:i/>
            <w:iCs/>
            <w:color w:val="21234C"/>
            <w:sz w:val="21"/>
            <w:szCs w:val="21"/>
            <w:u w:val="single"/>
            <w:lang w:eastAsia="nl-NL"/>
          </w:rPr>
          <w:t>Marc van Oostendorp</w:t>
        </w:r>
      </w:hyperlink>
      <w:r>
        <w:rPr>
          <w:rFonts w:ascii="Times New Roman" w:eastAsia="Times New Roman" w:hAnsi="Times New Roman"/>
          <w:sz w:val="21"/>
          <w:szCs w:val="21"/>
          <w:lang w:eastAsia="nl-NL"/>
        </w:rPr>
        <w:t> </w:t>
      </w:r>
      <w:hyperlink r:id="rId5" w:history="1">
        <w:r>
          <w:rPr>
            <w:rFonts w:ascii="Times New Roman" w:eastAsia="Times New Roman" w:hAnsi="Times New Roman"/>
            <w:i/>
            <w:iCs/>
            <w:color w:val="6B6BAA"/>
            <w:sz w:val="21"/>
            <w:szCs w:val="21"/>
            <w:u w:val="single"/>
            <w:lang w:eastAsia="nl-NL"/>
          </w:rPr>
          <w:t>Reageer</w:t>
        </w:r>
      </w:hyperlink>
    </w:p>
    <w:p w14:paraId="1768A1FE" w14:textId="77777777" w:rsidR="00990A17" w:rsidRDefault="00990A17" w:rsidP="00990A17">
      <w:pPr>
        <w:shd w:val="clear" w:color="auto" w:fill="FFFFFF"/>
        <w:spacing w:line="240" w:lineRule="auto"/>
      </w:pPr>
      <w:r>
        <w:rPr>
          <w:rFonts w:ascii="Arial" w:eastAsia="Times New Roman" w:hAnsi="Arial" w:cs="Arial"/>
          <w:noProof/>
          <w:color w:val="6B6BAA"/>
          <w:sz w:val="24"/>
          <w:szCs w:val="24"/>
          <w:lang w:eastAsia="nl-NL"/>
        </w:rPr>
        <w:drawing>
          <wp:inline distT="0" distB="0" distL="0" distR="0" wp14:anchorId="2D5CB158" wp14:editId="580C3CE2">
            <wp:extent cx="1357490" cy="1993867"/>
            <wp:effectExtent l="0" t="0" r="0" b="6383"/>
            <wp:docPr id="1" name="Afbeelding 1"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a:srcRect/>
                    <a:stretch>
                      <a:fillRect/>
                    </a:stretch>
                  </pic:blipFill>
                  <pic:spPr>
                    <a:xfrm>
                      <a:off x="0" y="0"/>
                      <a:ext cx="1357490" cy="1993867"/>
                    </a:xfrm>
                    <a:prstGeom prst="rect">
                      <a:avLst/>
                    </a:prstGeom>
                    <a:noFill/>
                    <a:ln>
                      <a:noFill/>
                      <a:prstDash/>
                    </a:ln>
                  </pic:spPr>
                </pic:pic>
              </a:graphicData>
            </a:graphic>
          </wp:inline>
        </w:drawing>
      </w:r>
    </w:p>
    <w:p w14:paraId="241B3AE8" w14:textId="77777777" w:rsidR="00990A17" w:rsidRDefault="00990A17" w:rsidP="00990A17">
      <w:pPr>
        <w:shd w:val="clear" w:color="auto" w:fill="FFFFFF"/>
        <w:spacing w:after="390" w:line="360" w:lineRule="atLeast"/>
      </w:pPr>
      <w:r>
        <w:rPr>
          <w:rFonts w:ascii="Times New Roman" w:eastAsia="Times New Roman" w:hAnsi="Times New Roman"/>
          <w:color w:val="21234F"/>
          <w:sz w:val="24"/>
          <w:szCs w:val="24"/>
          <w:lang w:eastAsia="nl-NL"/>
        </w:rPr>
        <w:t>Op 16 oktober 1906 verscheen er een opmerkelijk stukje in het </w:t>
      </w:r>
      <w:r>
        <w:rPr>
          <w:rFonts w:ascii="Times New Roman" w:eastAsia="Times New Roman" w:hAnsi="Times New Roman"/>
          <w:i/>
          <w:iCs/>
          <w:color w:val="21234F"/>
          <w:sz w:val="24"/>
          <w:szCs w:val="24"/>
          <w:lang w:eastAsia="nl-NL"/>
        </w:rPr>
        <w:t>Algemeen Handelsblad:</w:t>
      </w:r>
      <w:r>
        <w:rPr>
          <w:rFonts w:ascii="Times New Roman" w:eastAsia="Times New Roman" w:hAnsi="Times New Roman"/>
          <w:color w:val="21234F"/>
          <w:sz w:val="24"/>
          <w:szCs w:val="24"/>
          <w:lang w:eastAsia="nl-NL"/>
        </w:rPr>
        <w:t xml:space="preserve"> de een jaar eerder voor zijn werk als verzekeraar naar Odessa geëmigreerde Jonas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schreef een recensie van een voorstelling van het toneelstuk </w:t>
      </w:r>
      <w:proofErr w:type="spellStart"/>
      <w:r>
        <w:rPr>
          <w:rFonts w:ascii="Times New Roman" w:eastAsia="Times New Roman" w:hAnsi="Times New Roman"/>
          <w:i/>
          <w:iCs/>
          <w:color w:val="21234F"/>
          <w:sz w:val="24"/>
          <w:szCs w:val="24"/>
          <w:lang w:eastAsia="nl-NL"/>
        </w:rPr>
        <w:t>Ghetto</w:t>
      </w:r>
      <w:proofErr w:type="spellEnd"/>
      <w:r>
        <w:rPr>
          <w:rFonts w:ascii="Times New Roman" w:eastAsia="Times New Roman" w:hAnsi="Times New Roman"/>
          <w:color w:val="21234F"/>
          <w:sz w:val="24"/>
          <w:szCs w:val="24"/>
          <w:lang w:eastAsia="nl-NL"/>
        </w:rPr>
        <w:t xml:space="preserve"> van Herman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die hij in zijn geboortestad had gezien.</w:t>
      </w:r>
    </w:p>
    <w:p w14:paraId="43AFA182" w14:textId="77777777" w:rsidR="00990A17" w:rsidRDefault="00990A17" w:rsidP="00990A17">
      <w:pPr>
        <w:shd w:val="clear" w:color="auto" w:fill="FFFFFF"/>
        <w:spacing w:after="390" w:line="360" w:lineRule="atLeast"/>
        <w:rPr>
          <w:rFonts w:ascii="Times New Roman" w:eastAsia="Times New Roman" w:hAnsi="Times New Roman"/>
          <w:color w:val="21234F"/>
          <w:sz w:val="24"/>
          <w:szCs w:val="24"/>
          <w:lang w:eastAsia="nl-NL"/>
        </w:rPr>
      </w:pPr>
      <w:r>
        <w:rPr>
          <w:rFonts w:ascii="Times New Roman" w:eastAsia="Times New Roman" w:hAnsi="Times New Roman"/>
          <w:color w:val="21234F"/>
          <w:sz w:val="24"/>
          <w:szCs w:val="24"/>
          <w:lang w:eastAsia="nl-NL"/>
        </w:rPr>
        <w:t xml:space="preserve">Er zijn allerlei vragen die zo’n gebeurtenis oproept: hoezo werd er uitgerekend in 1906, een jaar na ernstige pogroms, een stuk over het </w:t>
      </w:r>
      <w:proofErr w:type="spellStart"/>
      <w:r>
        <w:rPr>
          <w:rFonts w:ascii="Times New Roman" w:eastAsia="Times New Roman" w:hAnsi="Times New Roman"/>
          <w:color w:val="21234F"/>
          <w:sz w:val="24"/>
          <w:szCs w:val="24"/>
          <w:lang w:eastAsia="nl-NL"/>
        </w:rPr>
        <w:t>ghetto</w:t>
      </w:r>
      <w:proofErr w:type="spellEnd"/>
      <w:r>
        <w:rPr>
          <w:rFonts w:ascii="Times New Roman" w:eastAsia="Times New Roman" w:hAnsi="Times New Roman"/>
          <w:color w:val="21234F"/>
          <w:sz w:val="24"/>
          <w:szCs w:val="24"/>
          <w:lang w:eastAsia="nl-NL"/>
        </w:rPr>
        <w:t xml:space="preserve"> uitgevoerd? En dat van een Nederlandse auteur die in eigen land al behoorlijk wat controverse veroorzaakte? Waarom ging die verzekeringsman er eigenlijk naar toe – hoewel van Joodse afkomst deed hij er alles aan om het joodse zoveel mogelijk te verdoezelen? En hoe kwam dat stukje dan in een Nederlandse krant?</w:t>
      </w:r>
    </w:p>
    <w:p w14:paraId="43D3E027" w14:textId="77777777" w:rsidR="00990A17" w:rsidRDefault="00990A17" w:rsidP="00990A17">
      <w:pPr>
        <w:shd w:val="clear" w:color="auto" w:fill="FFFFFF"/>
        <w:spacing w:after="390" w:line="360" w:lineRule="atLeast"/>
      </w:pPr>
      <w:r>
        <w:rPr>
          <w:rFonts w:ascii="Times New Roman" w:eastAsia="Times New Roman" w:hAnsi="Times New Roman"/>
          <w:color w:val="21234F"/>
          <w:sz w:val="24"/>
          <w:szCs w:val="24"/>
          <w:lang w:eastAsia="nl-NL"/>
        </w:rPr>
        <w:t xml:space="preserve">Anne-Ruth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en Rudi </w:t>
      </w:r>
      <w:proofErr w:type="spellStart"/>
      <w:r>
        <w:rPr>
          <w:rFonts w:ascii="Times New Roman" w:eastAsia="Times New Roman" w:hAnsi="Times New Roman"/>
          <w:color w:val="21234F"/>
          <w:sz w:val="24"/>
          <w:szCs w:val="24"/>
          <w:lang w:eastAsia="nl-NL"/>
        </w:rPr>
        <w:t>Künzel</w:t>
      </w:r>
      <w:proofErr w:type="spellEnd"/>
      <w:r>
        <w:rPr>
          <w:rFonts w:ascii="Times New Roman" w:eastAsia="Times New Roman" w:hAnsi="Times New Roman"/>
          <w:color w:val="21234F"/>
          <w:sz w:val="24"/>
          <w:szCs w:val="24"/>
          <w:lang w:eastAsia="nl-NL"/>
        </w:rPr>
        <w:t xml:space="preserve"> besloten samen een boek te schrijven naar aanleiding van dat stukje. </w:t>
      </w:r>
      <w:r>
        <w:rPr>
          <w:rFonts w:ascii="Times New Roman" w:eastAsia="Times New Roman" w:hAnsi="Times New Roman"/>
          <w:i/>
          <w:iCs/>
          <w:color w:val="21234F"/>
          <w:sz w:val="24"/>
          <w:szCs w:val="24"/>
          <w:lang w:eastAsia="nl-NL"/>
        </w:rPr>
        <w:t xml:space="preserve">Drie joodse </w:t>
      </w:r>
      <w:proofErr w:type="spellStart"/>
      <w:r>
        <w:rPr>
          <w:rFonts w:ascii="Times New Roman" w:eastAsia="Times New Roman" w:hAnsi="Times New Roman"/>
          <w:i/>
          <w:iCs/>
          <w:color w:val="21234F"/>
          <w:sz w:val="24"/>
          <w:szCs w:val="24"/>
          <w:lang w:eastAsia="nl-NL"/>
        </w:rPr>
        <w:t>herkomsten</w:t>
      </w:r>
      <w:proofErr w:type="spellEnd"/>
      <w:r>
        <w:rPr>
          <w:rFonts w:ascii="Times New Roman" w:eastAsia="Times New Roman" w:hAnsi="Times New Roman"/>
          <w:color w:val="21234F"/>
          <w:sz w:val="24"/>
          <w:szCs w:val="24"/>
          <w:lang w:eastAsia="nl-NL"/>
        </w:rPr>
        <w:t xml:space="preserve"> noemden ze het boek, omdat het zich concentreert op één dimensie, een heel interessante: de heel verschillende manieren waarop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en </w:t>
      </w:r>
      <w:proofErr w:type="spellStart"/>
      <w:r>
        <w:rPr>
          <w:rFonts w:ascii="Times New Roman" w:eastAsia="Times New Roman" w:hAnsi="Times New Roman"/>
          <w:color w:val="21234F"/>
          <w:sz w:val="24"/>
          <w:szCs w:val="24"/>
          <w:lang w:eastAsia="nl-NL"/>
        </w:rPr>
        <w:t>Rafaël</w:t>
      </w:r>
      <w:proofErr w:type="spellEnd"/>
      <w:r>
        <w:rPr>
          <w:rFonts w:ascii="Times New Roman" w:eastAsia="Times New Roman" w:hAnsi="Times New Roman"/>
          <w:color w:val="21234F"/>
          <w:sz w:val="24"/>
          <w:szCs w:val="24"/>
          <w:lang w:eastAsia="nl-NL"/>
        </w:rPr>
        <w:t>, de hoofdpersoon van </w:t>
      </w:r>
      <w:proofErr w:type="spellStart"/>
      <w:r>
        <w:rPr>
          <w:rFonts w:ascii="Times New Roman" w:eastAsia="Times New Roman" w:hAnsi="Times New Roman"/>
          <w:i/>
          <w:iCs/>
          <w:color w:val="21234F"/>
          <w:sz w:val="24"/>
          <w:szCs w:val="24"/>
          <w:lang w:eastAsia="nl-NL"/>
        </w:rPr>
        <w:t>Ghetto</w:t>
      </w:r>
      <w:proofErr w:type="spellEnd"/>
      <w:r>
        <w:rPr>
          <w:rFonts w:ascii="Times New Roman" w:eastAsia="Times New Roman" w:hAnsi="Times New Roman"/>
          <w:color w:val="21234F"/>
          <w:sz w:val="24"/>
          <w:szCs w:val="24"/>
          <w:lang w:eastAsia="nl-NL"/>
        </w:rPr>
        <w:t>,</w:t>
      </w:r>
      <w:r>
        <w:rPr>
          <w:rFonts w:ascii="Times New Roman" w:eastAsia="Times New Roman" w:hAnsi="Times New Roman"/>
          <w:i/>
          <w:iCs/>
          <w:color w:val="21234F"/>
          <w:sz w:val="24"/>
          <w:szCs w:val="24"/>
          <w:lang w:eastAsia="nl-NL"/>
        </w:rPr>
        <w:t> </w:t>
      </w:r>
      <w:r>
        <w:rPr>
          <w:rFonts w:ascii="Times New Roman" w:eastAsia="Times New Roman" w:hAnsi="Times New Roman"/>
          <w:color w:val="21234F"/>
          <w:sz w:val="24"/>
          <w:szCs w:val="24"/>
          <w:lang w:eastAsia="nl-NL"/>
        </w:rPr>
        <w:t>met hun joodse identiteit omgingen. Samen geven ze een leerzaam inkijkje in hoe ingewikkeld het was om in Oost- of West-Europa aan het begin van de vorige eeuw een Jood te zijn.</w:t>
      </w:r>
    </w:p>
    <w:p w14:paraId="324B0F89" w14:textId="77777777" w:rsidR="00990A17" w:rsidRDefault="00990A17" w:rsidP="00990A17">
      <w:pPr>
        <w:shd w:val="clear" w:color="auto" w:fill="FFFFFF"/>
        <w:spacing w:after="240" w:line="240" w:lineRule="auto"/>
        <w:outlineLvl w:val="3"/>
        <w:rPr>
          <w:rFonts w:ascii="Times New Roman" w:eastAsia="Times New Roman" w:hAnsi="Times New Roman"/>
          <w:color w:val="222222"/>
          <w:sz w:val="30"/>
          <w:szCs w:val="30"/>
          <w:lang w:eastAsia="nl-NL"/>
        </w:rPr>
      </w:pPr>
      <w:r>
        <w:rPr>
          <w:rFonts w:ascii="Times New Roman" w:eastAsia="Times New Roman" w:hAnsi="Times New Roman"/>
          <w:color w:val="222222"/>
          <w:sz w:val="30"/>
          <w:szCs w:val="30"/>
          <w:lang w:eastAsia="nl-NL"/>
        </w:rPr>
        <w:t>Zelfmoord</w:t>
      </w:r>
    </w:p>
    <w:p w14:paraId="049FCCAC" w14:textId="77777777" w:rsidR="00990A17" w:rsidRDefault="00990A17" w:rsidP="00990A17">
      <w:pPr>
        <w:shd w:val="clear" w:color="auto" w:fill="FFFFFF"/>
        <w:spacing w:after="390" w:line="360" w:lineRule="atLeast"/>
        <w:rPr>
          <w:rFonts w:ascii="Times New Roman" w:eastAsia="Times New Roman" w:hAnsi="Times New Roman"/>
          <w:color w:val="21234F"/>
          <w:sz w:val="24"/>
          <w:szCs w:val="24"/>
          <w:lang w:eastAsia="nl-NL"/>
        </w:rPr>
      </w:pP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is een kleindochter van Jonas en zij neemt de beschrijving van zijn leven voor haar rekening, en laat daarbij zijn dat de ontkenning van het jodendom heel diep zat. Zijn kinderen liet Jonas pas weten dat ze van Joodse herkomst waren, toen het echt niet anders kon: toen ze na de ineenstorting van het tsaristische rijk in 1917 moesten vluchten naar Nederland waar </w:t>
      </w:r>
      <w:r>
        <w:rPr>
          <w:rFonts w:ascii="Times New Roman" w:eastAsia="Times New Roman" w:hAnsi="Times New Roman"/>
          <w:color w:val="21234F"/>
          <w:sz w:val="24"/>
          <w:szCs w:val="24"/>
          <w:lang w:eastAsia="nl-NL"/>
        </w:rPr>
        <w:lastRenderedPageBreak/>
        <w:t>iedereen hun identiteit aan hun achternaam zou kunnen aflezen. Ondertussen waren de jongens al enigszins beïnvloed door antisemitische ideeën uit hun omgeving. Tegelijkertijd begrepen ze de antisemitische achtergronden niet die mogelijk een rol speelden waarom ze af en toe gepest werden.</w:t>
      </w:r>
    </w:p>
    <w:p w14:paraId="017B840E" w14:textId="77777777" w:rsidR="00990A17" w:rsidRDefault="00990A17" w:rsidP="00990A17">
      <w:pPr>
        <w:shd w:val="clear" w:color="auto" w:fill="FFFFFF"/>
        <w:spacing w:after="390" w:line="360" w:lineRule="atLeast"/>
        <w:rPr>
          <w:rFonts w:ascii="Times New Roman" w:eastAsia="Times New Roman" w:hAnsi="Times New Roman"/>
          <w:color w:val="21234F"/>
          <w:sz w:val="24"/>
          <w:szCs w:val="24"/>
          <w:lang w:eastAsia="nl-NL"/>
        </w:rPr>
      </w:pPr>
      <w:r>
        <w:rPr>
          <w:rFonts w:ascii="Times New Roman" w:eastAsia="Times New Roman" w:hAnsi="Times New Roman"/>
          <w:color w:val="21234F"/>
          <w:sz w:val="24"/>
          <w:szCs w:val="24"/>
          <w:lang w:eastAsia="nl-NL"/>
        </w:rPr>
        <w:t>Je kunt wel proberen om je Joodse achtergrond te verhullen, je omgeving zal je er altijd aan herinneren. Dat moet Jonas en zijn vrouw uiteindelijk ook duidelijk geworden zijn, en wel op de meest tragische manier. Toen de Duitsers Nederland binnenvielen, pleegden ze zelfmoord.</w:t>
      </w:r>
    </w:p>
    <w:p w14:paraId="7A85CEF2" w14:textId="77777777" w:rsidR="00990A17" w:rsidRDefault="00990A17" w:rsidP="00990A17">
      <w:pPr>
        <w:shd w:val="clear" w:color="auto" w:fill="FFFFFF"/>
        <w:spacing w:after="240" w:line="240" w:lineRule="auto"/>
        <w:outlineLvl w:val="3"/>
        <w:rPr>
          <w:rFonts w:ascii="Times New Roman" w:eastAsia="Times New Roman" w:hAnsi="Times New Roman"/>
          <w:color w:val="222222"/>
          <w:sz w:val="30"/>
          <w:szCs w:val="30"/>
          <w:lang w:eastAsia="nl-NL"/>
        </w:rPr>
      </w:pPr>
      <w:r>
        <w:rPr>
          <w:rFonts w:ascii="Times New Roman" w:eastAsia="Times New Roman" w:hAnsi="Times New Roman"/>
          <w:color w:val="222222"/>
          <w:sz w:val="30"/>
          <w:szCs w:val="30"/>
          <w:lang w:eastAsia="nl-NL"/>
        </w:rPr>
        <w:t>Raadsel</w:t>
      </w:r>
    </w:p>
    <w:p w14:paraId="7A610D27" w14:textId="77777777" w:rsidR="00990A17" w:rsidRDefault="00990A17" w:rsidP="00990A17">
      <w:pPr>
        <w:shd w:val="clear" w:color="auto" w:fill="FFFFFF"/>
        <w:spacing w:after="390" w:line="360" w:lineRule="atLeast"/>
      </w:pPr>
      <w:r>
        <w:rPr>
          <w:rFonts w:ascii="Times New Roman" w:eastAsia="Times New Roman" w:hAnsi="Times New Roman"/>
          <w:color w:val="21234F"/>
          <w:sz w:val="24"/>
          <w:szCs w:val="24"/>
          <w:lang w:eastAsia="nl-NL"/>
        </w:rPr>
        <w:t>De ontkenning blijkt natuurlijk ook in 1906 niet totaal te zijn geweest: ondanks de dreiging van antisemitische bendes in de stad ging Jonas toch naar </w:t>
      </w:r>
      <w:proofErr w:type="spellStart"/>
      <w:r>
        <w:rPr>
          <w:rFonts w:ascii="Times New Roman" w:eastAsia="Times New Roman" w:hAnsi="Times New Roman"/>
          <w:i/>
          <w:iCs/>
          <w:color w:val="21234F"/>
          <w:sz w:val="24"/>
          <w:szCs w:val="24"/>
          <w:lang w:eastAsia="nl-NL"/>
        </w:rPr>
        <w:t>ghetto</w:t>
      </w:r>
      <w:proofErr w:type="spellEnd"/>
      <w:r>
        <w:rPr>
          <w:rFonts w:ascii="Times New Roman" w:eastAsia="Times New Roman" w:hAnsi="Times New Roman"/>
          <w:color w:val="21234F"/>
          <w:sz w:val="24"/>
          <w:szCs w:val="24"/>
          <w:lang w:eastAsia="nl-NL"/>
        </w:rPr>
        <w:t xml:space="preserve"> en in de bespreking die hij schreef laat hij bijvoorbeeld merken dat hij een </w:t>
      </w:r>
      <w:proofErr w:type="spellStart"/>
      <w:r>
        <w:rPr>
          <w:rFonts w:ascii="Times New Roman" w:eastAsia="Times New Roman" w:hAnsi="Times New Roman"/>
          <w:color w:val="21234F"/>
          <w:sz w:val="24"/>
          <w:szCs w:val="24"/>
          <w:lang w:eastAsia="nl-NL"/>
        </w:rPr>
        <w:t>jiddische</w:t>
      </w:r>
      <w:proofErr w:type="spellEnd"/>
      <w:r>
        <w:rPr>
          <w:rFonts w:ascii="Times New Roman" w:eastAsia="Times New Roman" w:hAnsi="Times New Roman"/>
          <w:color w:val="21234F"/>
          <w:sz w:val="24"/>
          <w:szCs w:val="24"/>
          <w:lang w:eastAsia="nl-NL"/>
        </w:rPr>
        <w:t xml:space="preserve"> uitdrukking begrepen heeft. Ik moest een beetje wennen aan de persoonlijke toon in een boek van een deftige historische uitgeverij als Verloren, maar uiteindelijk zet Jonas’ kleindochter haar grootvader en diens gezin op een ontroerende manier neer.</w:t>
      </w:r>
    </w:p>
    <w:p w14:paraId="7842847B" w14:textId="77777777" w:rsidR="00990A17" w:rsidRDefault="00990A17" w:rsidP="00990A17">
      <w:pPr>
        <w:shd w:val="clear" w:color="auto" w:fill="FFFFFF"/>
        <w:spacing w:after="390" w:line="360" w:lineRule="atLeast"/>
        <w:rPr>
          <w:rFonts w:ascii="Times New Roman" w:eastAsia="Times New Roman" w:hAnsi="Times New Roman"/>
          <w:color w:val="21234F"/>
          <w:sz w:val="24"/>
          <w:szCs w:val="24"/>
          <w:lang w:eastAsia="nl-NL"/>
        </w:rPr>
      </w:pPr>
      <w:r>
        <w:rPr>
          <w:rFonts w:ascii="Times New Roman" w:eastAsia="Times New Roman" w:hAnsi="Times New Roman"/>
          <w:color w:val="21234F"/>
          <w:sz w:val="24"/>
          <w:szCs w:val="24"/>
          <w:lang w:eastAsia="nl-NL"/>
        </w:rPr>
        <w:t xml:space="preserve">Minstens even interessant is het verhaal van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en diens alter ego </w:t>
      </w:r>
      <w:proofErr w:type="spellStart"/>
      <w:r>
        <w:rPr>
          <w:rFonts w:ascii="Times New Roman" w:eastAsia="Times New Roman" w:hAnsi="Times New Roman"/>
          <w:color w:val="21234F"/>
          <w:sz w:val="24"/>
          <w:szCs w:val="24"/>
          <w:lang w:eastAsia="nl-NL"/>
        </w:rPr>
        <w:t>Rafaël</w:t>
      </w:r>
      <w:proofErr w:type="spellEnd"/>
      <w:r>
        <w:rPr>
          <w:rFonts w:ascii="Times New Roman" w:eastAsia="Times New Roman" w:hAnsi="Times New Roman"/>
          <w:color w:val="21234F"/>
          <w:sz w:val="24"/>
          <w:szCs w:val="24"/>
          <w:lang w:eastAsia="nl-NL"/>
        </w:rPr>
        <w:t xml:space="preserve">.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en </w:t>
      </w:r>
      <w:proofErr w:type="spellStart"/>
      <w:r>
        <w:rPr>
          <w:rFonts w:ascii="Times New Roman" w:eastAsia="Times New Roman" w:hAnsi="Times New Roman"/>
          <w:color w:val="21234F"/>
          <w:sz w:val="24"/>
          <w:szCs w:val="24"/>
          <w:lang w:eastAsia="nl-NL"/>
        </w:rPr>
        <w:t>Künzel</w:t>
      </w:r>
      <w:proofErr w:type="spellEnd"/>
      <w:r>
        <w:rPr>
          <w:rFonts w:ascii="Times New Roman" w:eastAsia="Times New Roman" w:hAnsi="Times New Roman"/>
          <w:color w:val="21234F"/>
          <w:sz w:val="24"/>
          <w:szCs w:val="24"/>
          <w:lang w:eastAsia="nl-NL"/>
        </w:rPr>
        <w:t xml:space="preserve"> voegen aan het bestaande beeld van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met name dat uit de biografie van Hans Goedkoop, belangrijke nuances toe. Ze laten zien dat ook zijn relatie met het jodendom gecompliceerder was. Het is niet waar dat de schrijver zich afkeerde van zijn volk, hij bleef er juist altijd bij betrokken. De bittere en de boze passages die hem soms op verwijten van joodse zelfhaat of zelfs antisemitisme kwamen te staan moeten geplaatst worden in een context waarin hij alle georganiseerde religie en iedere uitbuiting afwees, waarbij hij hoogstens extra fel werd als het om zijn ‘eigen’ mensen ging.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en </w:t>
      </w:r>
      <w:proofErr w:type="spellStart"/>
      <w:r>
        <w:rPr>
          <w:rFonts w:ascii="Times New Roman" w:eastAsia="Times New Roman" w:hAnsi="Times New Roman"/>
          <w:color w:val="21234F"/>
          <w:sz w:val="24"/>
          <w:szCs w:val="24"/>
          <w:lang w:eastAsia="nl-NL"/>
        </w:rPr>
        <w:t>Künzel</w:t>
      </w:r>
      <w:proofErr w:type="spellEnd"/>
      <w:r>
        <w:rPr>
          <w:rFonts w:ascii="Times New Roman" w:eastAsia="Times New Roman" w:hAnsi="Times New Roman"/>
          <w:color w:val="21234F"/>
          <w:sz w:val="24"/>
          <w:szCs w:val="24"/>
          <w:lang w:eastAsia="nl-NL"/>
        </w:rPr>
        <w:t xml:space="preserve"> geven een zeer uitvoerige analyse van </w:t>
      </w:r>
      <w:proofErr w:type="spellStart"/>
      <w:r>
        <w:rPr>
          <w:rFonts w:ascii="Times New Roman" w:eastAsia="Times New Roman" w:hAnsi="Times New Roman"/>
          <w:color w:val="21234F"/>
          <w:sz w:val="24"/>
          <w:szCs w:val="24"/>
          <w:lang w:eastAsia="nl-NL"/>
        </w:rPr>
        <w:t>Ghetto</w:t>
      </w:r>
      <w:proofErr w:type="spellEnd"/>
      <w:r>
        <w:rPr>
          <w:rFonts w:ascii="Times New Roman" w:eastAsia="Times New Roman" w:hAnsi="Times New Roman"/>
          <w:color w:val="21234F"/>
          <w:sz w:val="24"/>
          <w:szCs w:val="24"/>
          <w:lang w:eastAsia="nl-NL"/>
        </w:rPr>
        <w:t xml:space="preserve"> en van de wijzigingen die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later in het stuk aanbracht, en laten zo wat mij betreft zien hoeveel er nog aan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te bestuderen is. Het raadsel waarom er uitgerekend van hem een stuk in Odessa werd opgevoerd, wordt bijvoorbeeld niet helemaal opgehelderd.</w:t>
      </w:r>
    </w:p>
    <w:p w14:paraId="2AE15181" w14:textId="77777777" w:rsidR="00990A17" w:rsidRDefault="00990A17" w:rsidP="00990A17">
      <w:pPr>
        <w:shd w:val="clear" w:color="auto" w:fill="FFFFFF"/>
        <w:spacing w:after="390" w:line="360" w:lineRule="atLeast"/>
      </w:pPr>
      <w:r>
        <w:rPr>
          <w:rFonts w:ascii="Times New Roman" w:eastAsia="Times New Roman" w:hAnsi="Times New Roman"/>
          <w:i/>
          <w:iCs/>
          <w:color w:val="21234F"/>
          <w:sz w:val="24"/>
          <w:szCs w:val="24"/>
          <w:lang w:eastAsia="nl-NL"/>
        </w:rPr>
        <w:t>Drie joodse identiteiten</w:t>
      </w:r>
      <w:r>
        <w:rPr>
          <w:rFonts w:ascii="Times New Roman" w:eastAsia="Times New Roman" w:hAnsi="Times New Roman"/>
          <w:color w:val="21234F"/>
          <w:sz w:val="24"/>
          <w:szCs w:val="24"/>
          <w:lang w:eastAsia="nl-NL"/>
        </w:rPr>
        <w:t xml:space="preserve"> is vorig jaar verschenen maar voor zover ik kan zien is er nog maar weinig aandacht aan besteed. In 2024 is </w:t>
      </w:r>
      <w:proofErr w:type="spellStart"/>
      <w:r>
        <w:rPr>
          <w:rFonts w:ascii="Times New Roman" w:eastAsia="Times New Roman" w:hAnsi="Times New Roman"/>
          <w:color w:val="21234F"/>
          <w:sz w:val="24"/>
          <w:szCs w:val="24"/>
          <w:lang w:eastAsia="nl-NL"/>
        </w:rPr>
        <w:t>Heijermans</w:t>
      </w:r>
      <w:proofErr w:type="spellEnd"/>
      <w:r>
        <w:rPr>
          <w:rFonts w:ascii="Times New Roman" w:eastAsia="Times New Roman" w:hAnsi="Times New Roman"/>
          <w:color w:val="21234F"/>
          <w:sz w:val="24"/>
          <w:szCs w:val="24"/>
          <w:lang w:eastAsia="nl-NL"/>
        </w:rPr>
        <w:t xml:space="preserve"> 100 jaar overleden – ik hoop dat het een mooi jaar wordt.</w:t>
      </w:r>
    </w:p>
    <w:p w14:paraId="21008E38" w14:textId="77777777" w:rsidR="00990A17" w:rsidRDefault="00990A17" w:rsidP="00990A17">
      <w:pPr>
        <w:shd w:val="clear" w:color="auto" w:fill="FFFFFF"/>
        <w:spacing w:after="390" w:line="360" w:lineRule="atLeast"/>
        <w:jc w:val="right"/>
      </w:pPr>
      <w:r>
        <w:rPr>
          <w:rFonts w:ascii="Times New Roman" w:eastAsia="Times New Roman" w:hAnsi="Times New Roman"/>
          <w:color w:val="21234F"/>
          <w:sz w:val="24"/>
          <w:szCs w:val="24"/>
          <w:lang w:eastAsia="nl-NL"/>
        </w:rPr>
        <w:t xml:space="preserve">Anne-Ruth </w:t>
      </w:r>
      <w:proofErr w:type="spellStart"/>
      <w:r>
        <w:rPr>
          <w:rFonts w:ascii="Times New Roman" w:eastAsia="Times New Roman" w:hAnsi="Times New Roman"/>
          <w:color w:val="21234F"/>
          <w:sz w:val="24"/>
          <w:szCs w:val="24"/>
          <w:lang w:eastAsia="nl-NL"/>
        </w:rPr>
        <w:t>Wertheim</w:t>
      </w:r>
      <w:proofErr w:type="spellEnd"/>
      <w:r>
        <w:rPr>
          <w:rFonts w:ascii="Times New Roman" w:eastAsia="Times New Roman" w:hAnsi="Times New Roman"/>
          <w:color w:val="21234F"/>
          <w:sz w:val="24"/>
          <w:szCs w:val="24"/>
          <w:lang w:eastAsia="nl-NL"/>
        </w:rPr>
        <w:t xml:space="preserve"> &amp; Rudi </w:t>
      </w:r>
      <w:proofErr w:type="spellStart"/>
      <w:r>
        <w:rPr>
          <w:rFonts w:ascii="Times New Roman" w:eastAsia="Times New Roman" w:hAnsi="Times New Roman"/>
          <w:color w:val="21234F"/>
          <w:sz w:val="24"/>
          <w:szCs w:val="24"/>
          <w:lang w:eastAsia="nl-NL"/>
        </w:rPr>
        <w:t>Künzel</w:t>
      </w:r>
      <w:proofErr w:type="spellEnd"/>
      <w:r>
        <w:rPr>
          <w:rFonts w:ascii="Times New Roman" w:eastAsia="Times New Roman" w:hAnsi="Times New Roman"/>
          <w:color w:val="21234F"/>
          <w:sz w:val="24"/>
          <w:szCs w:val="24"/>
          <w:lang w:eastAsia="nl-NL"/>
        </w:rPr>
        <w:t>. </w:t>
      </w:r>
      <w:r>
        <w:rPr>
          <w:rFonts w:ascii="Times New Roman" w:eastAsia="Times New Roman" w:hAnsi="Times New Roman"/>
          <w:i/>
          <w:iCs/>
          <w:color w:val="21234F"/>
          <w:sz w:val="24"/>
          <w:szCs w:val="24"/>
          <w:lang w:eastAsia="nl-NL"/>
        </w:rPr>
        <w:t xml:space="preserve">Drie joodse </w:t>
      </w:r>
      <w:proofErr w:type="spellStart"/>
      <w:r>
        <w:rPr>
          <w:rFonts w:ascii="Times New Roman" w:eastAsia="Times New Roman" w:hAnsi="Times New Roman"/>
          <w:i/>
          <w:iCs/>
          <w:color w:val="21234F"/>
          <w:sz w:val="24"/>
          <w:szCs w:val="24"/>
          <w:lang w:eastAsia="nl-NL"/>
        </w:rPr>
        <w:t>herkomsten</w:t>
      </w:r>
      <w:proofErr w:type="spellEnd"/>
      <w:r>
        <w:rPr>
          <w:rFonts w:ascii="Times New Roman" w:eastAsia="Times New Roman" w:hAnsi="Times New Roman"/>
          <w:i/>
          <w:iCs/>
          <w:color w:val="21234F"/>
          <w:sz w:val="24"/>
          <w:szCs w:val="24"/>
          <w:lang w:eastAsia="nl-NL"/>
        </w:rPr>
        <w:t>.</w:t>
      </w:r>
      <w:r>
        <w:rPr>
          <w:rFonts w:ascii="Times New Roman" w:eastAsia="Times New Roman" w:hAnsi="Times New Roman"/>
          <w:color w:val="21234F"/>
          <w:sz w:val="24"/>
          <w:szCs w:val="24"/>
          <w:lang w:eastAsia="nl-NL"/>
        </w:rPr>
        <w:t> </w:t>
      </w:r>
      <w:proofErr w:type="spellStart"/>
      <w:r>
        <w:rPr>
          <w:rFonts w:ascii="Times New Roman" w:eastAsia="Times New Roman" w:hAnsi="Times New Roman"/>
          <w:i/>
          <w:iCs/>
          <w:color w:val="21234F"/>
          <w:sz w:val="24"/>
          <w:szCs w:val="24"/>
          <w:lang w:eastAsia="nl-NL"/>
        </w:rPr>
        <w:t>Heijermans</w:t>
      </w:r>
      <w:proofErr w:type="spellEnd"/>
      <w:r>
        <w:rPr>
          <w:rFonts w:ascii="Times New Roman" w:eastAsia="Times New Roman" w:hAnsi="Times New Roman"/>
          <w:i/>
          <w:iCs/>
          <w:color w:val="21234F"/>
          <w:sz w:val="24"/>
          <w:szCs w:val="24"/>
          <w:lang w:eastAsia="nl-NL"/>
        </w:rPr>
        <w:t xml:space="preserve">’ </w:t>
      </w:r>
      <w:proofErr w:type="spellStart"/>
      <w:r>
        <w:rPr>
          <w:rFonts w:ascii="Times New Roman" w:eastAsia="Times New Roman" w:hAnsi="Times New Roman"/>
          <w:i/>
          <w:iCs/>
          <w:color w:val="21234F"/>
          <w:sz w:val="24"/>
          <w:szCs w:val="24"/>
          <w:lang w:eastAsia="nl-NL"/>
        </w:rPr>
        <w:t>Ghetto</w:t>
      </w:r>
      <w:proofErr w:type="spellEnd"/>
      <w:r>
        <w:rPr>
          <w:rFonts w:ascii="Times New Roman" w:eastAsia="Times New Roman" w:hAnsi="Times New Roman"/>
          <w:i/>
          <w:iCs/>
          <w:color w:val="21234F"/>
          <w:sz w:val="24"/>
          <w:szCs w:val="24"/>
          <w:lang w:eastAsia="nl-NL"/>
        </w:rPr>
        <w:t>, in 1906 opgevoerd in Odessa.</w:t>
      </w:r>
      <w:r>
        <w:rPr>
          <w:rFonts w:ascii="Times New Roman" w:eastAsia="Times New Roman" w:hAnsi="Times New Roman"/>
          <w:color w:val="21234F"/>
          <w:sz w:val="24"/>
          <w:szCs w:val="24"/>
          <w:lang w:eastAsia="nl-NL"/>
        </w:rPr>
        <w:t> Hilversum: Verloren, 2021. Bestelinformatie bij de uitgever.</w:t>
      </w:r>
    </w:p>
    <w:p w14:paraId="55F91DA2" w14:textId="77777777" w:rsidR="00990A17" w:rsidRDefault="00990A17"/>
    <w:sectPr w:rsidR="00990A1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17"/>
    <w:rsid w:val="00990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5D9F"/>
  <w15:chartTrackingRefBased/>
  <w15:docId w15:val="{1C966EF1-FAA4-43F8-9360-E9A0F373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A17"/>
    <w:pPr>
      <w:suppressAutoHyphens/>
      <w:autoSpaceDN w:val="0"/>
      <w:spacing w:line="256"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eerlandistiek.nl/2022/04/herman-heijermans-in-odessa/#respond" TargetMode="External"/><Relationship Id="rId4" Type="http://schemas.openxmlformats.org/officeDocument/2006/relationships/hyperlink" Target="https://neerlandistiek.nl/forum/profiel/marcv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3669</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dc:creator>
  <cp:keywords/>
  <dc:description/>
  <cp:lastModifiedBy>Rudi</cp:lastModifiedBy>
  <cp:revision>1</cp:revision>
  <dcterms:created xsi:type="dcterms:W3CDTF">2022-08-22T17:00:00Z</dcterms:created>
  <dcterms:modified xsi:type="dcterms:W3CDTF">2022-08-22T17:01:00Z</dcterms:modified>
</cp:coreProperties>
</file>